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APPENDIX (1): Acute skin reactions scoring scale (Modified RTOG scale)</w:t>
      </w:r>
    </w:p>
    <w:tbl>
      <w:tblPr>
        <w:tblStyle w:val="TableGrid"/>
        <w:tblpPr w:leftFromText="180" w:rightFromText="180" w:vertAnchor="text" w:horzAnchor="margin" w:tblpY="141"/>
        <w:bidiVisual/>
        <w:tblW w:w="0" w:type="auto"/>
        <w:tblLook w:val="04A0" w:firstRow="1" w:lastRow="0" w:firstColumn="1" w:lastColumn="0" w:noHBand="0" w:noVBand="1"/>
      </w:tblPr>
      <w:tblGrid>
        <w:gridCol w:w="6571"/>
        <w:gridCol w:w="1951"/>
      </w:tblGrid>
      <w:tr w:rsidR="005415E2" w:rsidTr="005415E2"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Description 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Grade 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5415E2" w:rsidTr="005415E2"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No visible change 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Grade 0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5415E2" w:rsidTr="005415E2"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Faint/dull erythema 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Grade 1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5415E2" w:rsidTr="005415E2"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Tender/bright erythema +/- dry desquamation 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Grade 2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5415E2" w:rsidTr="005415E2"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Patchy moist desquamation, moderate edema 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Grade 3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5415E2" w:rsidTr="005415E2"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Confluent moist desquamation, pitting edema 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Grade 4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</w:tbl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5415E2" w:rsidRDefault="005415E2" w:rsidP="005415E2">
      <w:pPr>
        <w:pStyle w:val="NormalWeb"/>
        <w:spacing w:before="0" w:beforeAutospacing="0"/>
        <w:ind w:left="567" w:hanging="567"/>
        <w:jc w:val="both"/>
        <w:rPr>
          <w:rtl/>
        </w:rPr>
      </w:pPr>
      <w:r>
        <w:rPr>
          <w:rFonts w:asciiTheme="majorBidi" w:hAnsiTheme="majorBidi" w:cstheme="majorBidi"/>
          <w:b/>
          <w:bCs/>
          <w:lang w:bidi="ar-EG"/>
        </w:rPr>
        <w:t xml:space="preserve">*Reference: </w:t>
      </w:r>
      <w:r>
        <w:t xml:space="preserve">RTOG scoring criteria for acute radiation skin reactions. Available at: https://www.researchgate.net/figure/RTOG-Scoring-Criteria-for-Acute-Radiation-Skin-Reactions_tbl3_49780739 (Accessed: December 20, 2022). </w:t>
      </w: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APPENDIX (2): Acute skin reactions scoring scale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CTCAE version 4.03)</w:t>
      </w: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5415E2" w:rsidTr="005415E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Grade 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Description 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5415E2" w:rsidTr="005415E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Grade 0 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pStyle w:val="Defaul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 changes</w:t>
            </w:r>
          </w:p>
        </w:tc>
      </w:tr>
      <w:tr w:rsidR="005415E2" w:rsidTr="005415E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Grade 1 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Faint erythema or dry desquamation 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5415E2" w:rsidTr="005415E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Grade 2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Moderate to brisk erythema; patchy moist desquamation, mostly confined to skin fold and creases; moderate edema 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5415E2" w:rsidTr="005415E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Grade 3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Moist desquamation in areas other than skin folds and creases; bleeding induced by minor trauma or abrasion 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5415E2" w:rsidTr="005415E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Grade 4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Life threatening consequences; skin necrosis or ulceration of full thickness dermis; spontaneous bleeding from involved site; skin graft indicated 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5415E2" w:rsidTr="005415E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Grade 5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Death</w:t>
            </w:r>
          </w:p>
          <w:p w:rsidR="005415E2" w:rsidRDefault="005415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>*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Reference: </w:t>
      </w:r>
      <w:r>
        <w:rPr>
          <w:rFonts w:asciiTheme="majorBidi" w:hAnsiTheme="majorBidi" w:cstheme="majorBidi"/>
          <w:sz w:val="24"/>
          <w:szCs w:val="24"/>
        </w:rPr>
        <w:t xml:space="preserve">CTCAE </w:t>
      </w:r>
      <w:proofErr w:type="gramStart"/>
      <w:r>
        <w:rPr>
          <w:rFonts w:asciiTheme="majorBidi" w:hAnsiTheme="majorBidi" w:cstheme="majorBidi"/>
          <w:sz w:val="24"/>
          <w:szCs w:val="24"/>
        </w:rPr>
        <w:t>files  National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Institutes of Health. </w:t>
      </w:r>
      <w:proofErr w:type="gramStart"/>
      <w:r>
        <w:rPr>
          <w:rFonts w:asciiTheme="majorBidi" w:hAnsiTheme="majorBidi" w:cstheme="majorBidi"/>
          <w:sz w:val="24"/>
          <w:szCs w:val="24"/>
        </w:rPr>
        <w:t>U.S. Department of Health and Human Services.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Available at: https://evs.nci.nih.gov/ftp1/CTCAE/About.html (Accessed: December 15, 2022).</w:t>
      </w: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(3):  Modified late effects on normal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tissues(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LENT SOMA tables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1493"/>
        <w:gridCol w:w="1493"/>
        <w:gridCol w:w="1945"/>
        <w:gridCol w:w="963"/>
      </w:tblGrid>
      <w:tr w:rsidR="005415E2" w:rsidTr="005415E2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late effect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Grade 1</w:t>
            </w:r>
          </w:p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(mild)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Grade 2</w:t>
            </w:r>
          </w:p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(moderate)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Grade 3</w:t>
            </w:r>
          </w:p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(marked)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Grade     4</w:t>
            </w:r>
          </w:p>
        </w:tc>
      </w:tr>
      <w:tr w:rsidR="005415E2" w:rsidTr="005415E2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fibrosis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Barely palpable increased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Definite increased density and</w:t>
            </w:r>
          </w:p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firmness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marked density, retraction, and</w:t>
            </w:r>
          </w:p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fixation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E2" w:rsidTr="005415E2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Telangiectasia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1 cm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cm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&gt; 4cm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E2" w:rsidTr="005415E2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Hyperpigmentation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sever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E2" w:rsidTr="005415E2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Retraction/Atrophy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10 - 25%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&gt; 25 - 40%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&gt; 40 - 75%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Whole breast</w:t>
            </w:r>
          </w:p>
        </w:tc>
      </w:tr>
    </w:tbl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*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Reference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RTOG Late Effects Working Group. (1995). LENT SOMA tables. </w:t>
      </w:r>
      <w:proofErr w:type="spellStart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Radiother</w:t>
      </w:r>
      <w:proofErr w:type="spell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Oncol</w:t>
      </w:r>
      <w:proofErr w:type="spell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35, 17-60.</w:t>
      </w: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bCs/>
          <w:sz w:val="24"/>
          <w:szCs w:val="24"/>
        </w:rPr>
        <w:t>(4): Harvard Scale for the cosmetic outcome:</w:t>
      </w: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E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16"/>
      </w:tblGrid>
      <w:tr w:rsidR="005415E2" w:rsidTr="005415E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Excellent 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The irradiated breast looks like the contralateral one.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15E2" w:rsidTr="005415E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Good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Minimal but identifiable radiation effects on treated breast.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15E2" w:rsidTr="005415E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Fair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Significant effects on treated breast which clearly visible.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5415E2" w:rsidTr="005415E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poor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Sever morbid radiation sequels.</w:t>
            </w:r>
          </w:p>
          <w:p w:rsidR="005415E2" w:rsidRDefault="005415E2">
            <w:pPr>
              <w:tabs>
                <w:tab w:val="left" w:pos="617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</w:tbl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:rsidR="005415E2" w:rsidRDefault="005415E2" w:rsidP="005415E2">
      <w:pPr>
        <w:tabs>
          <w:tab w:val="left" w:pos="617"/>
          <w:tab w:val="left" w:pos="1108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5415E2" w:rsidRDefault="005415E2" w:rsidP="005415E2">
      <w:pPr>
        <w:pStyle w:val="NormalWeb"/>
        <w:numPr>
          <w:ilvl w:val="0"/>
          <w:numId w:val="1"/>
        </w:numPr>
        <w:spacing w:before="0" w:beforeAutospacing="0"/>
        <w:jc w:val="both"/>
      </w:pPr>
      <w:bookmarkStart w:id="0" w:name="_GoBack"/>
      <w:r>
        <w:rPr>
          <w:rFonts w:asciiTheme="majorBidi" w:hAnsiTheme="majorBidi" w:cstheme="majorBidi"/>
          <w:b/>
          <w:bCs/>
          <w:lang w:bidi="ar-EG"/>
        </w:rPr>
        <w:t xml:space="preserve">Reference: </w:t>
      </w:r>
      <w:r>
        <w:t xml:space="preserve">Harvard scale (4-point </w:t>
      </w:r>
      <w:proofErr w:type="spellStart"/>
      <w:r>
        <w:t>Likert</w:t>
      </w:r>
      <w:proofErr w:type="spellEnd"/>
      <w:r>
        <w:t xml:space="preserve"> Scale).Available at: https://www.researchgate.net/figure/Harvard-scale-4-point-Likert-scale_tbl2_295073107 (Accessed: December 20, 2022). </w:t>
      </w:r>
    </w:p>
    <w:p w:rsidR="005415E2" w:rsidRDefault="005415E2" w:rsidP="00541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415E2" w:rsidRDefault="005415E2" w:rsidP="005415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bookmarkEnd w:id="0"/>
    <w:p w:rsidR="005415E2" w:rsidRDefault="005415E2" w:rsidP="005415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5415E2" w:rsidRDefault="005415E2" w:rsidP="005415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:rsidR="005415E2" w:rsidRDefault="005415E2" w:rsidP="005415E2"/>
    <w:p w:rsidR="00255867" w:rsidRPr="005415E2" w:rsidRDefault="00255867" w:rsidP="005415E2"/>
    <w:sectPr w:rsidR="00255867" w:rsidRPr="00541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9408A"/>
    <w:multiLevelType w:val="hybridMultilevel"/>
    <w:tmpl w:val="1DBC0F42"/>
    <w:lvl w:ilvl="0" w:tplc="6C9AEA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8F"/>
    <w:rsid w:val="0007003B"/>
    <w:rsid w:val="0011067D"/>
    <w:rsid w:val="00255867"/>
    <w:rsid w:val="005415E2"/>
    <w:rsid w:val="00602495"/>
    <w:rsid w:val="00B0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03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70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5E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03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70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5E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rowad</dc:creator>
  <cp:lastModifiedBy>rowad</cp:lastModifiedBy>
  <cp:revision>4</cp:revision>
  <dcterms:created xsi:type="dcterms:W3CDTF">2024-06-22T09:28:00Z</dcterms:created>
  <dcterms:modified xsi:type="dcterms:W3CDTF">2024-06-22T09:32:00Z</dcterms:modified>
</cp:coreProperties>
</file>